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E6448B">
        <w:rPr>
          <w:rFonts w:ascii="Arial" w:hAnsi="Arial" w:cs="Arial"/>
          <w:b/>
          <w:sz w:val="16"/>
          <w:szCs w:val="16"/>
        </w:rPr>
        <w:t>012</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E6448B">
        <w:rPr>
          <w:rFonts w:ascii="Arial" w:hAnsi="Arial" w:cs="Arial"/>
          <w:b/>
          <w:bCs/>
          <w:sz w:val="16"/>
          <w:szCs w:val="16"/>
        </w:rPr>
        <w:t>333 e 464</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1411.00103-</w:t>
      </w:r>
      <w:r w:rsidR="00547E14">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w:t>
      </w:r>
      <w:r w:rsidR="00D47B74" w:rsidRPr="00D47B74">
        <w:rPr>
          <w:rFonts w:ascii="Arial" w:hAnsi="Arial" w:cs="Arial"/>
          <w:kern w:val="36"/>
          <w:sz w:val="16"/>
          <w:szCs w:val="16"/>
        </w:rPr>
        <w:t>aquisição de materiais de consumo (cal, cimento, pregos, eletrodos, arames, Fluxo para Solda, entre outros) para atender as Residências Regionais do FITHA/DER-RO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w:t>
      </w:r>
      <w:r w:rsidR="00D47B74" w:rsidRPr="00D47B74">
        <w:rPr>
          <w:rFonts w:ascii="Arial" w:hAnsi="Arial" w:cs="Arial"/>
          <w:kern w:val="36"/>
          <w:sz w:val="16"/>
          <w:szCs w:val="16"/>
        </w:rPr>
        <w:t>aquisição de materiais de consumo (cal, cimento, pregos, eletrodos, arames, Fluxo para Solda, entre outros) para atender as Residências Regionais do FITHA/DER-RO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317E01" w:rsidRPr="00317E01" w:rsidRDefault="00F447D0" w:rsidP="00317E01">
      <w:pPr>
        <w:jc w:val="both"/>
        <w:rPr>
          <w:rFonts w:ascii="Arial" w:hAnsi="Arial" w:cs="Arial"/>
          <w:kern w:val="36"/>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28637B">
        <w:rPr>
          <w:rFonts w:ascii="Arial" w:hAnsi="Arial" w:cs="Arial"/>
          <w:b/>
          <w:bCs/>
          <w:iCs/>
          <w:sz w:val="16"/>
          <w:szCs w:val="16"/>
        </w:rPr>
        <w:t xml:space="preserve"> </w:t>
      </w:r>
      <w:r w:rsidR="00317E01" w:rsidRPr="00317E01">
        <w:rPr>
          <w:rFonts w:ascii="Arial" w:hAnsi="Arial" w:cs="Arial"/>
          <w:sz w:val="16"/>
          <w:szCs w:val="16"/>
        </w:rPr>
        <w:t>A entrega será em até 30 (Trinta) dias, após a assinatura da Ordem de Fornecimento ou Nota de Empenho.</w:t>
      </w:r>
    </w:p>
    <w:p w:rsidR="0028637B" w:rsidRPr="0028637B" w:rsidRDefault="0028637B" w:rsidP="0028637B">
      <w:pPr>
        <w:jc w:val="both"/>
        <w:rPr>
          <w:rFonts w:ascii="Arial" w:hAnsi="Arial" w:cs="Arial"/>
          <w:sz w:val="16"/>
          <w:szCs w:val="16"/>
        </w:rPr>
      </w:pPr>
    </w:p>
    <w:p w:rsidR="00317E01" w:rsidRPr="00317E01" w:rsidRDefault="00211836" w:rsidP="00317E01">
      <w:pPr>
        <w:tabs>
          <w:tab w:val="num" w:pos="0"/>
        </w:tabs>
        <w:jc w:val="both"/>
        <w:rPr>
          <w:rFonts w:ascii="Arial" w:hAnsi="Arial" w:cs="Arial"/>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47E14">
        <w:rPr>
          <w:rFonts w:ascii="Arial" w:hAnsi="Arial" w:cs="Arial"/>
          <w:b/>
          <w:sz w:val="16"/>
          <w:szCs w:val="16"/>
        </w:rPr>
        <w:t>:</w:t>
      </w:r>
      <w:r w:rsidR="00F17DD3" w:rsidRPr="00547E14">
        <w:rPr>
          <w:rFonts w:ascii="Arial" w:hAnsi="Arial" w:cs="Arial"/>
          <w:sz w:val="16"/>
          <w:szCs w:val="16"/>
        </w:rPr>
        <w:t xml:space="preserve"> </w:t>
      </w:r>
      <w:r w:rsidR="00EE3ED4" w:rsidRPr="00EE3ED4">
        <w:rPr>
          <w:rFonts w:ascii="Arial" w:hAnsi="Arial" w:cs="Arial"/>
          <w:sz w:val="16"/>
          <w:szCs w:val="16"/>
        </w:rPr>
        <w:t xml:space="preserve">Os </w:t>
      </w:r>
      <w:r w:rsidR="00317E01">
        <w:rPr>
          <w:rFonts w:ascii="Arial" w:hAnsi="Arial" w:cs="Arial"/>
          <w:sz w:val="16"/>
          <w:szCs w:val="16"/>
        </w:rPr>
        <w:t>materiais</w:t>
      </w:r>
      <w:r w:rsidR="00EE3ED4" w:rsidRPr="00EE3ED4">
        <w:rPr>
          <w:rFonts w:ascii="Arial" w:hAnsi="Arial" w:cs="Arial"/>
          <w:sz w:val="16"/>
          <w:szCs w:val="16"/>
        </w:rPr>
        <w:t xml:space="preserve"> deverão ser entregues </w:t>
      </w:r>
      <w:r w:rsidR="00317E01" w:rsidRPr="00317E01">
        <w:rPr>
          <w:rFonts w:ascii="Arial" w:hAnsi="Arial" w:cs="Arial"/>
          <w:sz w:val="16"/>
          <w:szCs w:val="16"/>
        </w:rPr>
        <w:t>na Residência Regional de JI-PARANÁ – OFICINA CENTRAL sito a BR-</w:t>
      </w:r>
      <w:proofErr w:type="gramStart"/>
      <w:smartTag w:uri="urn:schemas-microsoft-com:office:smarttags" w:element="metricconverter">
        <w:smartTagPr>
          <w:attr w:name="ProductID" w:val="364 Km"/>
        </w:smartTagPr>
        <w:r w:rsidR="00317E01" w:rsidRPr="00317E01">
          <w:rPr>
            <w:rFonts w:ascii="Arial" w:hAnsi="Arial" w:cs="Arial"/>
            <w:sz w:val="16"/>
            <w:szCs w:val="16"/>
          </w:rPr>
          <w:t>364 Km</w:t>
        </w:r>
      </w:smartTag>
      <w:proofErr w:type="gramEnd"/>
      <w:r w:rsidR="00317E01" w:rsidRPr="00317E01">
        <w:rPr>
          <w:rFonts w:ascii="Arial" w:hAnsi="Arial" w:cs="Arial"/>
          <w:sz w:val="16"/>
          <w:szCs w:val="16"/>
        </w:rPr>
        <w:t xml:space="preserve"> 08 saída para Porto Velho – Bairro: Setor Industrial – CEP: 78.960-00. Horário de atendimento: 08h00min as 12h00min das 14h00min as 18h00min de segunda a sexta feira.</w:t>
      </w:r>
    </w:p>
    <w:p w:rsidR="00FC513B" w:rsidRPr="00317E01" w:rsidRDefault="00FC513B" w:rsidP="00317E01">
      <w:pPr>
        <w:ind w:firstLine="357"/>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F317BE">
        <w:tc>
          <w:tcPr>
            <w:tcW w:w="697" w:type="dxa"/>
          </w:tcPr>
          <w:p w:rsidR="00A52760" w:rsidRPr="008E4E8A" w:rsidRDefault="00A52760" w:rsidP="00F317BE">
            <w:pPr>
              <w:pStyle w:val="Lista2"/>
              <w:ind w:left="0"/>
              <w:jc w:val="both"/>
              <w:rPr>
                <w:bCs/>
                <w:sz w:val="16"/>
                <w:szCs w:val="16"/>
              </w:rPr>
            </w:pPr>
            <w:r w:rsidRPr="008E4E8A">
              <w:rPr>
                <w:bCs/>
                <w:sz w:val="16"/>
                <w:szCs w:val="16"/>
              </w:rPr>
              <w:t>ITEM</w:t>
            </w:r>
          </w:p>
        </w:tc>
        <w:tc>
          <w:tcPr>
            <w:tcW w:w="6471" w:type="dxa"/>
          </w:tcPr>
          <w:p w:rsidR="00A52760" w:rsidRPr="008E4E8A" w:rsidRDefault="00A52760" w:rsidP="00F317BE">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F317BE">
            <w:pPr>
              <w:pStyle w:val="Lista2"/>
              <w:jc w:val="both"/>
              <w:rPr>
                <w:bCs/>
                <w:sz w:val="16"/>
                <w:szCs w:val="16"/>
              </w:rPr>
            </w:pPr>
            <w:r w:rsidRPr="008E4E8A">
              <w:rPr>
                <w:bCs/>
                <w:sz w:val="16"/>
                <w:szCs w:val="16"/>
              </w:rPr>
              <w:t>GRAU</w:t>
            </w:r>
          </w:p>
        </w:tc>
        <w:tc>
          <w:tcPr>
            <w:tcW w:w="1438" w:type="dxa"/>
          </w:tcPr>
          <w:p w:rsidR="00A52760" w:rsidRPr="008E4E8A" w:rsidRDefault="00A52760" w:rsidP="00F317BE">
            <w:pPr>
              <w:pStyle w:val="Lista2"/>
              <w:jc w:val="both"/>
              <w:rPr>
                <w:bCs/>
                <w:sz w:val="16"/>
                <w:szCs w:val="16"/>
              </w:rPr>
            </w:pPr>
            <w:r w:rsidRPr="008E4E8A">
              <w:rPr>
                <w:bCs/>
                <w:sz w:val="16"/>
                <w:szCs w:val="16"/>
              </w:rPr>
              <w:t>MULTA*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06</w:t>
            </w:r>
          </w:p>
        </w:tc>
        <w:tc>
          <w:tcPr>
            <w:tcW w:w="1438" w:type="dxa"/>
          </w:tcPr>
          <w:p w:rsidR="00A52760" w:rsidRPr="008E4E8A" w:rsidRDefault="00A52760" w:rsidP="00F317BE">
            <w:pPr>
              <w:pStyle w:val="Lista2"/>
              <w:jc w:val="both"/>
              <w:rPr>
                <w:bCs/>
                <w:sz w:val="16"/>
                <w:szCs w:val="16"/>
              </w:rPr>
            </w:pPr>
            <w:r w:rsidRPr="008E4E8A">
              <w:rPr>
                <w:bCs/>
                <w:sz w:val="16"/>
                <w:szCs w:val="16"/>
              </w:rPr>
              <w:t>4,0%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05</w:t>
            </w:r>
          </w:p>
        </w:tc>
        <w:tc>
          <w:tcPr>
            <w:tcW w:w="1438" w:type="dxa"/>
          </w:tcPr>
          <w:p w:rsidR="00A52760" w:rsidRPr="008E4E8A" w:rsidRDefault="00A52760" w:rsidP="00F317BE">
            <w:pPr>
              <w:pStyle w:val="Lista2"/>
              <w:jc w:val="both"/>
              <w:rPr>
                <w:bCs/>
                <w:sz w:val="16"/>
                <w:szCs w:val="16"/>
              </w:rPr>
            </w:pPr>
            <w:r w:rsidRPr="008E4E8A">
              <w:rPr>
                <w:bCs/>
                <w:sz w:val="16"/>
                <w:szCs w:val="16"/>
              </w:rPr>
              <w:t>3,2%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04</w:t>
            </w:r>
          </w:p>
        </w:tc>
        <w:tc>
          <w:tcPr>
            <w:tcW w:w="1438" w:type="dxa"/>
          </w:tcPr>
          <w:p w:rsidR="00A52760" w:rsidRPr="008E4E8A" w:rsidRDefault="00A52760" w:rsidP="00F317BE">
            <w:pPr>
              <w:pStyle w:val="Lista2"/>
              <w:jc w:val="both"/>
              <w:rPr>
                <w:bCs/>
                <w:sz w:val="16"/>
                <w:szCs w:val="16"/>
              </w:rPr>
            </w:pPr>
            <w:r w:rsidRPr="008E4E8A">
              <w:rPr>
                <w:bCs/>
                <w:sz w:val="16"/>
                <w:szCs w:val="16"/>
              </w:rPr>
              <w:t>1,6%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c>
          <w:tcPr>
            <w:tcW w:w="9532" w:type="dxa"/>
            <w:gridSpan w:val="4"/>
          </w:tcPr>
          <w:p w:rsidR="00A52760" w:rsidRPr="008E4E8A" w:rsidRDefault="00A52760" w:rsidP="00F317BE">
            <w:pPr>
              <w:pStyle w:val="Lista2"/>
              <w:jc w:val="both"/>
              <w:rPr>
                <w:bCs/>
                <w:sz w:val="16"/>
                <w:szCs w:val="16"/>
              </w:rPr>
            </w:pPr>
            <w:r w:rsidRPr="008E4E8A">
              <w:rPr>
                <w:bCs/>
                <w:sz w:val="16"/>
                <w:szCs w:val="16"/>
              </w:rPr>
              <w:t xml:space="preserve"> Para os itens a seguir, deixar de:</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A52760" w:rsidRPr="008E4E8A" w:rsidRDefault="00A52760" w:rsidP="00F317BE">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F317BE">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Cumprir determinação formal ou instrução complementar da</w:t>
            </w:r>
          </w:p>
          <w:p w:rsidR="00A52760" w:rsidRPr="008E4E8A" w:rsidRDefault="00A52760" w:rsidP="00F317BE">
            <w:pPr>
              <w:pStyle w:val="Lista2"/>
              <w:rPr>
                <w:bCs/>
                <w:sz w:val="16"/>
                <w:szCs w:val="16"/>
              </w:rPr>
            </w:pPr>
            <w:r w:rsidRPr="008E4E8A">
              <w:rPr>
                <w:bCs/>
                <w:sz w:val="16"/>
                <w:szCs w:val="16"/>
              </w:rPr>
              <w:t>FISCALIZAÇÃO,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03</w:t>
            </w:r>
          </w:p>
        </w:tc>
        <w:tc>
          <w:tcPr>
            <w:tcW w:w="1438" w:type="dxa"/>
          </w:tcPr>
          <w:p w:rsidR="00A52760" w:rsidRPr="008E4E8A" w:rsidRDefault="00A52760" w:rsidP="00F317BE">
            <w:pPr>
              <w:pStyle w:val="Lista2"/>
              <w:jc w:val="both"/>
              <w:rPr>
                <w:bCs/>
                <w:sz w:val="16"/>
                <w:szCs w:val="16"/>
              </w:rPr>
            </w:pPr>
            <w:r w:rsidRPr="008E4E8A">
              <w:rPr>
                <w:bCs/>
                <w:sz w:val="16"/>
                <w:szCs w:val="16"/>
              </w:rPr>
              <w:t>0,8% por dia</w:t>
            </w:r>
          </w:p>
        </w:tc>
      </w:tr>
      <w:tr w:rsidR="00A52760" w:rsidRPr="008E4E8A" w:rsidTr="00F317BE">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02</w:t>
            </w:r>
          </w:p>
        </w:tc>
        <w:tc>
          <w:tcPr>
            <w:tcW w:w="1438" w:type="dxa"/>
          </w:tcPr>
          <w:p w:rsidR="00A52760" w:rsidRPr="008E4E8A" w:rsidRDefault="00A52760" w:rsidP="00F317BE">
            <w:pPr>
              <w:pStyle w:val="Lista2"/>
              <w:jc w:val="both"/>
              <w:rPr>
                <w:bCs/>
                <w:sz w:val="16"/>
                <w:szCs w:val="16"/>
              </w:rPr>
            </w:pPr>
            <w:r w:rsidRPr="008E4E8A">
              <w:rPr>
                <w:bCs/>
                <w:sz w:val="16"/>
                <w:szCs w:val="16"/>
              </w:rPr>
              <w:t>0,4% por dia</w:t>
            </w:r>
          </w:p>
        </w:tc>
      </w:tr>
      <w:tr w:rsidR="00A52760" w:rsidRPr="008E4E8A" w:rsidTr="00F317BE">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r w:rsidR="00A52760" w:rsidRPr="008E4E8A" w:rsidTr="00F317B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F317BE">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F317BE">
            <w:pPr>
              <w:pStyle w:val="Lista2"/>
              <w:jc w:val="both"/>
              <w:rPr>
                <w:bCs/>
                <w:sz w:val="16"/>
                <w:szCs w:val="16"/>
              </w:rPr>
            </w:pPr>
            <w:r w:rsidRPr="008E4E8A">
              <w:rPr>
                <w:bCs/>
                <w:sz w:val="16"/>
                <w:szCs w:val="16"/>
              </w:rPr>
              <w:t>01</w:t>
            </w:r>
          </w:p>
        </w:tc>
        <w:tc>
          <w:tcPr>
            <w:tcW w:w="1438" w:type="dxa"/>
          </w:tcPr>
          <w:p w:rsidR="00A52760" w:rsidRPr="008E4E8A" w:rsidRDefault="00A52760" w:rsidP="00F317BE">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B73AE" w:rsidRPr="009A54D1" w:rsidRDefault="00902CB1" w:rsidP="001D515A">
      <w:pPr>
        <w:rPr>
          <w:rFonts w:ascii="Arial" w:hAnsi="Arial"/>
          <w:sz w:val="16"/>
          <w:szCs w:val="16"/>
        </w:rPr>
      </w:pPr>
      <w:r>
        <w:rPr>
          <w:rFonts w:ascii="Arial" w:hAnsi="Arial"/>
          <w:b/>
          <w:sz w:val="16"/>
          <w:szCs w:val="16"/>
        </w:rPr>
        <w:t xml:space="preserve">FITHA - </w:t>
      </w:r>
      <w:r w:rsidRPr="00902CB1">
        <w:rPr>
          <w:rFonts w:ascii="Arial" w:hAnsi="Arial" w:cs="Arial"/>
          <w:sz w:val="16"/>
          <w:szCs w:val="16"/>
        </w:rPr>
        <w:t>FUNDO PARA INFRAESTRUTURA DE TRANSPORTES E HABITAÇÃO</w:t>
      </w:r>
      <w:proofErr w:type="gramStart"/>
      <w:r w:rsidRPr="00902CB1">
        <w:rPr>
          <w:rFonts w:ascii="Arial" w:hAnsi="Arial" w:cs="Arial"/>
          <w:b/>
          <w:sz w:val="21"/>
          <w:szCs w:val="21"/>
        </w:rPr>
        <w:t xml:space="preserve">  </w:t>
      </w:r>
    </w:p>
    <w:p w:rsidR="00462AAB" w:rsidRPr="009A54D1" w:rsidRDefault="00462AAB" w:rsidP="00FE3739">
      <w:pPr>
        <w:jc w:val="both"/>
        <w:rPr>
          <w:rFonts w:ascii="Arial" w:hAnsi="Arial" w:cs="Arial"/>
          <w:sz w:val="16"/>
          <w:szCs w:val="16"/>
        </w:rPr>
      </w:pPr>
      <w:proofErr w:type="gramEnd"/>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46365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AMAL</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E14" w:rsidRDefault="00547E14">
      <w:r>
        <w:separator/>
      </w:r>
    </w:p>
  </w:endnote>
  <w:endnote w:type="continuationSeparator" w:id="0">
    <w:p w:rsidR="00547E14" w:rsidRDefault="00547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E14" w:rsidRDefault="00547E14">
      <w:r>
        <w:separator/>
      </w:r>
    </w:p>
  </w:footnote>
  <w:footnote w:type="continuationSeparator" w:id="0">
    <w:p w:rsidR="00547E14" w:rsidRDefault="00547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14" w:rsidRDefault="00547E1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3682</Words>
  <Characters>20862</Characters>
  <Application>Microsoft Office Word</Application>
  <DocSecurity>0</DocSecurity>
  <Lines>173</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7</cp:revision>
  <cp:lastPrinted>2016-02-04T11:40:00Z</cp:lastPrinted>
  <dcterms:created xsi:type="dcterms:W3CDTF">2016-02-04T11:33:00Z</dcterms:created>
  <dcterms:modified xsi:type="dcterms:W3CDTF">2016-02-04T13:00:00Z</dcterms:modified>
</cp:coreProperties>
</file>